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400CF" w14:textId="7698F153" w:rsidR="00295FEF" w:rsidRDefault="00295FEF" w:rsidP="00982428">
      <w:pPr>
        <w:pStyle w:val="Nadpis1"/>
        <w:rPr>
          <w:b/>
          <w:sz w:val="40"/>
          <w:szCs w:val="40"/>
          <w:u w:val="single"/>
        </w:rPr>
      </w:pPr>
      <w:bookmarkStart w:id="0" w:name="_Toc144985771"/>
      <w:r w:rsidRPr="00295FEF">
        <w:rPr>
          <w:b/>
          <w:noProof/>
        </w:rPr>
        <w:drawing>
          <wp:anchor distT="0" distB="0" distL="114300" distR="114300" simplePos="0" relativeHeight="251658240" behindDoc="0" locked="0" layoutInCell="1" allowOverlap="1" wp14:anchorId="547AB31D" wp14:editId="5AD24081">
            <wp:simplePos x="0" y="0"/>
            <wp:positionH relativeFrom="margin">
              <wp:posOffset>738505</wp:posOffset>
            </wp:positionH>
            <wp:positionV relativeFrom="margin">
              <wp:posOffset>-61595</wp:posOffset>
            </wp:positionV>
            <wp:extent cx="4514850" cy="1198880"/>
            <wp:effectExtent l="0" t="0" r="0"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14850" cy="1198880"/>
                    </a:xfrm>
                    <a:prstGeom prst="rect">
                      <a:avLst/>
                    </a:prstGeom>
                  </pic:spPr>
                </pic:pic>
              </a:graphicData>
            </a:graphic>
            <wp14:sizeRelH relativeFrom="margin">
              <wp14:pctWidth>0</wp14:pctWidth>
            </wp14:sizeRelH>
            <wp14:sizeRelV relativeFrom="margin">
              <wp14:pctHeight>0</wp14:pctHeight>
            </wp14:sizeRelV>
          </wp:anchor>
        </w:drawing>
      </w:r>
    </w:p>
    <w:p w14:paraId="1903A886" w14:textId="4E26FA2B" w:rsidR="00982428" w:rsidRDefault="00982428" w:rsidP="00982428">
      <w:pPr>
        <w:pStyle w:val="Nadpis1"/>
        <w:rPr>
          <w:b/>
          <w:sz w:val="40"/>
          <w:szCs w:val="40"/>
          <w:u w:val="single"/>
        </w:rPr>
      </w:pPr>
    </w:p>
    <w:p w14:paraId="607BF15B" w14:textId="7A0B3167" w:rsidR="00295FEF" w:rsidRPr="00295FEF" w:rsidRDefault="00295FEF" w:rsidP="00295FEF">
      <w:pPr>
        <w:pStyle w:val="Nadpis1"/>
        <w:pBdr>
          <w:bottom w:val="single" w:sz="4" w:space="1" w:color="auto"/>
        </w:pBdr>
        <w:ind w:right="-567"/>
      </w:pPr>
      <w:r w:rsidRPr="00295FEF">
        <w:rPr>
          <w:b/>
          <w:sz w:val="40"/>
          <w:szCs w:val="40"/>
          <w:u w:val="single"/>
        </w:rPr>
        <w:t xml:space="preserve">   </w:t>
      </w:r>
    </w:p>
    <w:p w14:paraId="0628D3BF" w14:textId="2A702BB7" w:rsidR="00295FEF" w:rsidRPr="00B019F2" w:rsidRDefault="00B019F2" w:rsidP="00982428">
      <w:pPr>
        <w:pStyle w:val="Nadpis1"/>
        <w:rPr>
          <w:b/>
          <w:sz w:val="36"/>
          <w:szCs w:val="36"/>
          <w:u w:val="single"/>
        </w:rPr>
      </w:pPr>
      <w:r w:rsidRPr="00B019F2">
        <w:rPr>
          <w:b/>
          <w:sz w:val="36"/>
          <w:szCs w:val="36"/>
          <w:u w:val="single"/>
        </w:rPr>
        <w:t>Příloha č. 4 Minimální rozsah povinných příloh dokumentace</w:t>
      </w:r>
    </w:p>
    <w:p w14:paraId="03C85551" w14:textId="69E254F0" w:rsidR="00982428" w:rsidRPr="00256C5B" w:rsidRDefault="00982428" w:rsidP="00982428">
      <w:pPr>
        <w:pStyle w:val="Nadpis1"/>
        <w:rPr>
          <w:bCs/>
          <w:sz w:val="40"/>
          <w:szCs w:val="40"/>
        </w:rPr>
      </w:pPr>
      <w:r w:rsidRPr="00256C5B">
        <w:rPr>
          <w:bCs/>
          <w:sz w:val="40"/>
          <w:szCs w:val="40"/>
          <w:u w:val="single"/>
        </w:rPr>
        <w:t>Projekt:</w:t>
      </w:r>
      <w:r w:rsidRPr="00256C5B">
        <w:rPr>
          <w:bCs/>
          <w:sz w:val="40"/>
          <w:szCs w:val="40"/>
        </w:rPr>
        <w:t xml:space="preserve"> </w:t>
      </w:r>
      <w:r w:rsidRPr="00256C5B">
        <w:rPr>
          <w:bCs/>
          <w:sz w:val="40"/>
          <w:szCs w:val="40"/>
          <w:u w:val="single"/>
        </w:rPr>
        <w:t>Vlára a toky Bílých Karpat</w:t>
      </w:r>
      <w:bookmarkEnd w:id="0"/>
    </w:p>
    <w:p w14:paraId="377DC996" w14:textId="0205AF58" w:rsidR="00982428" w:rsidRDefault="00982428" w:rsidP="00982428">
      <w:pPr>
        <w:rPr>
          <w:rFonts w:asciiTheme="majorHAnsi" w:eastAsiaTheme="majorEastAsia" w:hAnsiTheme="majorHAnsi" w:cstheme="majorBidi"/>
          <w:b/>
          <w:color w:val="2F5496" w:themeColor="accent1" w:themeShade="BF"/>
          <w:sz w:val="36"/>
          <w:szCs w:val="36"/>
        </w:rPr>
      </w:pPr>
      <w:r w:rsidRPr="00982428">
        <w:rPr>
          <w:rFonts w:asciiTheme="majorHAnsi" w:eastAsiaTheme="majorEastAsia" w:hAnsiTheme="majorHAnsi" w:cstheme="majorBidi"/>
          <w:b/>
          <w:color w:val="2F5496" w:themeColor="accent1" w:themeShade="BF"/>
          <w:sz w:val="36"/>
          <w:szCs w:val="36"/>
        </w:rPr>
        <w:t xml:space="preserve">Část </w:t>
      </w:r>
      <w:proofErr w:type="spellStart"/>
      <w:r w:rsidRPr="00982428">
        <w:rPr>
          <w:rFonts w:asciiTheme="majorHAnsi" w:eastAsiaTheme="majorEastAsia" w:hAnsiTheme="majorHAnsi" w:cstheme="majorBidi"/>
          <w:b/>
          <w:color w:val="2F5496" w:themeColor="accent1" w:themeShade="BF"/>
          <w:sz w:val="36"/>
          <w:szCs w:val="36"/>
        </w:rPr>
        <w:t>B</w:t>
      </w:r>
      <w:r>
        <w:rPr>
          <w:rFonts w:asciiTheme="majorHAnsi" w:eastAsiaTheme="majorEastAsia" w:hAnsiTheme="majorHAnsi" w:cstheme="majorBidi"/>
          <w:b/>
          <w:color w:val="2F5496" w:themeColor="accent1" w:themeShade="BF"/>
          <w:sz w:val="36"/>
          <w:szCs w:val="36"/>
        </w:rPr>
        <w:t>_</w:t>
      </w:r>
      <w:r w:rsidRPr="00982428">
        <w:rPr>
          <w:rFonts w:asciiTheme="majorHAnsi" w:eastAsiaTheme="majorEastAsia" w:hAnsiTheme="majorHAnsi" w:cstheme="majorBidi"/>
          <w:b/>
          <w:color w:val="2F5496" w:themeColor="accent1" w:themeShade="BF"/>
          <w:sz w:val="36"/>
          <w:szCs w:val="36"/>
        </w:rPr>
        <w:t>Analýza</w:t>
      </w:r>
      <w:proofErr w:type="spellEnd"/>
      <w:r w:rsidRPr="00982428">
        <w:rPr>
          <w:rFonts w:asciiTheme="majorHAnsi" w:eastAsiaTheme="majorEastAsia" w:hAnsiTheme="majorHAnsi" w:cstheme="majorBidi"/>
          <w:b/>
          <w:color w:val="2F5496" w:themeColor="accent1" w:themeShade="BF"/>
          <w:sz w:val="36"/>
          <w:szCs w:val="36"/>
        </w:rPr>
        <w:t xml:space="preserve"> a aplikace zkušeností a tvorba akčního plánů</w:t>
      </w:r>
    </w:p>
    <w:p w14:paraId="6FAB4C11" w14:textId="37B8151E" w:rsidR="00982428" w:rsidRDefault="00982428" w:rsidP="00982428">
      <w:pPr>
        <w:jc w:val="both"/>
        <w:rPr>
          <w:u w:val="single"/>
        </w:rPr>
      </w:pPr>
      <w:r>
        <w:rPr>
          <w:noProof/>
        </w:rPr>
        <w:drawing>
          <wp:inline distT="0" distB="0" distL="0" distR="0" wp14:anchorId="0F0F0EF5" wp14:editId="12A41BDD">
            <wp:extent cx="6390005" cy="4790440"/>
            <wp:effectExtent l="0" t="0" r="0" b="0"/>
            <wp:docPr id="1" name="Obrázek 1" descr="https://d34-a.sdn.cz/d_34/c_img_QO_h/gBQIIH.jpeg?fl=res,2200,2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https://d34-a.sdn.cz/d_34/c_img_QO_h/gBQIIH.jpeg?fl=res,2200,22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6390005" cy="4790734"/>
                    </a:xfrm>
                    <a:prstGeom prst="rect">
                      <a:avLst/>
                    </a:prstGeom>
                    <a:noFill/>
                    <a:ln>
                      <a:noFill/>
                    </a:ln>
                  </pic:spPr>
                </pic:pic>
              </a:graphicData>
            </a:graphic>
          </wp:inline>
        </w:drawing>
      </w:r>
    </w:p>
    <w:p w14:paraId="6D7F313E" w14:textId="357CD9A5" w:rsidR="009D6101" w:rsidRDefault="00B019F2" w:rsidP="009D6101">
      <w:pPr>
        <w:pStyle w:val="Nadpis1"/>
        <w:jc w:val="center"/>
        <w:rPr>
          <w:b/>
          <w:sz w:val="24"/>
          <w:szCs w:val="24"/>
          <w:u w:val="single"/>
        </w:rPr>
      </w:pPr>
      <w:r>
        <w:rPr>
          <w:b/>
          <w:sz w:val="46"/>
          <w:szCs w:val="46"/>
          <w:u w:val="single"/>
        </w:rPr>
        <w:t xml:space="preserve"> </w:t>
      </w:r>
    </w:p>
    <w:p w14:paraId="11B66F3A" w14:textId="77777777" w:rsidR="009D6101" w:rsidRDefault="009D6101">
      <w:pPr>
        <w:rPr>
          <w:rFonts w:asciiTheme="majorHAnsi" w:eastAsiaTheme="majorEastAsia" w:hAnsiTheme="majorHAnsi" w:cstheme="majorBidi"/>
          <w:b/>
          <w:color w:val="2F5496" w:themeColor="accent1" w:themeShade="BF"/>
          <w:sz w:val="24"/>
          <w:szCs w:val="24"/>
          <w:u w:val="single"/>
        </w:rPr>
      </w:pPr>
      <w:r>
        <w:rPr>
          <w:b/>
          <w:sz w:val="24"/>
          <w:szCs w:val="24"/>
          <w:u w:val="single"/>
        </w:rPr>
        <w:br w:type="page"/>
      </w:r>
    </w:p>
    <w:p w14:paraId="64052C2E" w14:textId="77777777" w:rsidR="009D6101" w:rsidRPr="009D6101" w:rsidRDefault="009D6101" w:rsidP="009D6101">
      <w:pPr>
        <w:pStyle w:val="Nadpis1"/>
        <w:jc w:val="center"/>
        <w:rPr>
          <w:b/>
          <w:sz w:val="24"/>
          <w:szCs w:val="24"/>
          <w:u w:val="single"/>
        </w:rPr>
      </w:pPr>
    </w:p>
    <w:p w14:paraId="379ECE3E" w14:textId="55926D7D" w:rsidR="00982428" w:rsidRDefault="00B019F2" w:rsidP="009D6101">
      <w:pPr>
        <w:pStyle w:val="Nadpis1"/>
        <w:spacing w:before="120"/>
        <w:jc w:val="center"/>
        <w:rPr>
          <w:b/>
          <w:sz w:val="46"/>
          <w:szCs w:val="46"/>
          <w:u w:val="single"/>
        </w:rPr>
      </w:pPr>
      <w:r w:rsidRPr="00B019F2">
        <w:rPr>
          <w:b/>
          <w:sz w:val="46"/>
          <w:szCs w:val="46"/>
          <w:u w:val="single"/>
        </w:rPr>
        <w:t>Minimální rozsah povinných příloh dokumentace</w:t>
      </w:r>
    </w:p>
    <w:p w14:paraId="49D9ABD9" w14:textId="77777777" w:rsidR="00B019F2" w:rsidRPr="00B019F2" w:rsidRDefault="00B019F2" w:rsidP="00B019F2"/>
    <w:p w14:paraId="520BB793" w14:textId="268E7365" w:rsidR="00134CAE" w:rsidRDefault="00134CAE" w:rsidP="000E4B9F">
      <w:pPr>
        <w:tabs>
          <w:tab w:val="left" w:pos="1134"/>
        </w:tabs>
        <w:spacing w:after="0" w:line="240" w:lineRule="auto"/>
        <w:jc w:val="both"/>
      </w:pPr>
    </w:p>
    <w:p w14:paraId="35E82B18" w14:textId="5DE7DE41" w:rsidR="000E4B9F" w:rsidRDefault="000E4B9F" w:rsidP="000E4B9F">
      <w:pPr>
        <w:tabs>
          <w:tab w:val="left" w:pos="1134"/>
        </w:tabs>
        <w:spacing w:after="0" w:line="240" w:lineRule="auto"/>
        <w:jc w:val="both"/>
      </w:pPr>
      <w:r w:rsidRPr="000E4B9F">
        <w:t>Z</w:t>
      </w:r>
      <w:r>
        <w:t>a</w:t>
      </w:r>
      <w:r w:rsidRPr="000E4B9F">
        <w:t xml:space="preserve">kázka </w:t>
      </w:r>
      <w:r w:rsidRPr="000E4B9F">
        <w:rPr>
          <w:b/>
          <w:bCs/>
        </w:rPr>
        <w:t xml:space="preserve">„Projekt: Vlára a toky Bílých Karpat, Část </w:t>
      </w:r>
      <w:proofErr w:type="spellStart"/>
      <w:r w:rsidRPr="000E4B9F">
        <w:rPr>
          <w:b/>
          <w:bCs/>
        </w:rPr>
        <w:t>B_Analýza</w:t>
      </w:r>
      <w:proofErr w:type="spellEnd"/>
      <w:r w:rsidRPr="000E4B9F">
        <w:rPr>
          <w:b/>
          <w:bCs/>
        </w:rPr>
        <w:t xml:space="preserve"> a aplikace zkušeností a tvorba akčního plánů“</w:t>
      </w:r>
      <w:r>
        <w:t xml:space="preserve"> </w:t>
      </w:r>
      <w:r w:rsidR="00063191">
        <w:t>bude zpracovaná s minimálním rozsahem níže uvedených povinných příloh. Kromě těchto příloh budou doplněny veškeré přílohy pro nutné nebo vhodné pro naplnění obsahu řešení. Přesto, že plnění zakázky je rozděleno na základě teritoriálního principu na čas řešící území SK a část řešící území CZ, budou zejména situační přílohy zpracovaný společně a průběžně pro CZ i SK území.</w:t>
      </w:r>
    </w:p>
    <w:p w14:paraId="05CCE843" w14:textId="77777777" w:rsidR="00B1766C" w:rsidRDefault="00B1766C" w:rsidP="00B1766C">
      <w:pPr>
        <w:tabs>
          <w:tab w:val="num" w:pos="0"/>
          <w:tab w:val="left" w:pos="4680"/>
        </w:tabs>
        <w:spacing w:after="60"/>
        <w:ind w:left="4678" w:hanging="4678"/>
        <w:jc w:val="both"/>
        <w:rPr>
          <w:rFonts w:ascii="Arial" w:hAnsi="Arial" w:cs="Arial"/>
          <w:i/>
          <w:highlight w:val="yellow"/>
          <w:u w:val="single"/>
        </w:rPr>
      </w:pPr>
    </w:p>
    <w:p w14:paraId="3E53C3DC" w14:textId="77777777" w:rsidR="00B1766C" w:rsidRDefault="00B1766C" w:rsidP="00B1766C">
      <w:pPr>
        <w:tabs>
          <w:tab w:val="num" w:pos="0"/>
          <w:tab w:val="left" w:pos="4680"/>
        </w:tabs>
        <w:spacing w:after="60"/>
        <w:ind w:left="4678" w:hanging="4678"/>
        <w:jc w:val="both"/>
        <w:rPr>
          <w:rFonts w:ascii="Arial" w:hAnsi="Arial" w:cs="Arial"/>
          <w:i/>
          <w:highlight w:val="yellow"/>
          <w:u w:val="single"/>
        </w:rPr>
      </w:pPr>
    </w:p>
    <w:p w14:paraId="1F3E4C20" w14:textId="77777777" w:rsidR="00B1766C" w:rsidRPr="00F2183D" w:rsidRDefault="00B1766C" w:rsidP="00B1766C">
      <w:pPr>
        <w:tabs>
          <w:tab w:val="num" w:pos="0"/>
          <w:tab w:val="left" w:pos="4680"/>
        </w:tabs>
        <w:spacing w:after="60"/>
        <w:ind w:left="4678" w:hanging="4678"/>
        <w:jc w:val="both"/>
        <w:rPr>
          <w:rFonts w:cstheme="minorHAnsi"/>
          <w:iCs/>
        </w:rPr>
      </w:pPr>
      <w:r w:rsidRPr="00F2183D">
        <w:rPr>
          <w:rFonts w:cstheme="minorHAnsi"/>
          <w:iCs/>
          <w:u w:val="single"/>
        </w:rPr>
        <w:t>Dílčí plnění 1 – Analýza podkladů</w:t>
      </w:r>
      <w:r w:rsidRPr="00F2183D">
        <w:rPr>
          <w:rFonts w:cstheme="minorHAnsi"/>
          <w:iCs/>
        </w:rPr>
        <w:t xml:space="preserve"> </w:t>
      </w:r>
    </w:p>
    <w:p w14:paraId="2389384F" w14:textId="77777777" w:rsidR="00EB3EBC" w:rsidRDefault="00EB3EBC" w:rsidP="00EB3EBC">
      <w:pPr>
        <w:tabs>
          <w:tab w:val="num" w:pos="0"/>
          <w:tab w:val="left" w:pos="4680"/>
        </w:tabs>
        <w:spacing w:after="60"/>
        <w:ind w:left="4321" w:hanging="4321"/>
        <w:jc w:val="both"/>
        <w:rPr>
          <w:rFonts w:cstheme="minorHAnsi"/>
          <w:iCs/>
          <w:highlight w:val="yellow"/>
          <w:u w:val="single"/>
        </w:rPr>
      </w:pPr>
    </w:p>
    <w:p w14:paraId="66513331" w14:textId="4E174AC9" w:rsidR="00355D9F" w:rsidRDefault="00355D9F" w:rsidP="00EB3EBC">
      <w:pPr>
        <w:numPr>
          <w:ilvl w:val="2"/>
          <w:numId w:val="1"/>
        </w:numPr>
        <w:jc w:val="both"/>
      </w:pPr>
      <w:r>
        <w:t>Textová zpráva v rozsahu všech požadovaných okruhů řešení</w:t>
      </w:r>
    </w:p>
    <w:p w14:paraId="116E2824" w14:textId="021D9D6E" w:rsidR="00355D9F" w:rsidRDefault="00355D9F" w:rsidP="00EB3EBC">
      <w:pPr>
        <w:numPr>
          <w:ilvl w:val="2"/>
          <w:numId w:val="1"/>
        </w:numPr>
        <w:jc w:val="both"/>
      </w:pPr>
      <w:r>
        <w:t>Biologický průzkum – souhrnná zprava včetně závěru a doporučení</w:t>
      </w:r>
    </w:p>
    <w:p w14:paraId="0FC8A6AE" w14:textId="1E3452A0" w:rsidR="00355D9F" w:rsidRDefault="00355D9F" w:rsidP="00EB3EBC">
      <w:pPr>
        <w:numPr>
          <w:ilvl w:val="2"/>
          <w:numId w:val="1"/>
        </w:numPr>
        <w:jc w:val="both"/>
      </w:pPr>
      <w:r>
        <w:t>Dokumentace zjišťovací řízení EIA</w:t>
      </w:r>
    </w:p>
    <w:p w14:paraId="4B873F6F" w14:textId="63BE08A3" w:rsidR="00355D9F" w:rsidRDefault="00355D9F" w:rsidP="00EB3EBC">
      <w:pPr>
        <w:numPr>
          <w:ilvl w:val="2"/>
          <w:numId w:val="1"/>
        </w:numPr>
        <w:jc w:val="both"/>
      </w:pPr>
      <w:r>
        <w:t>identifikace vlastníků, identifikace uživatelů – tabelární přehled</w:t>
      </w:r>
    </w:p>
    <w:p w14:paraId="1B315E33" w14:textId="292D93D6" w:rsidR="00355D9F" w:rsidRDefault="00355D9F" w:rsidP="00EB3EBC">
      <w:pPr>
        <w:numPr>
          <w:ilvl w:val="2"/>
          <w:numId w:val="1"/>
        </w:numPr>
        <w:jc w:val="both"/>
      </w:pPr>
      <w:r>
        <w:t>identifikace vlastníků, identifikace uživatelů – mapové přílohy</w:t>
      </w:r>
    </w:p>
    <w:p w14:paraId="64CD4F1B" w14:textId="51112619" w:rsidR="00EB3EBC" w:rsidRDefault="00EB3EBC" w:rsidP="00EB3EBC">
      <w:pPr>
        <w:numPr>
          <w:ilvl w:val="2"/>
          <w:numId w:val="1"/>
        </w:numPr>
        <w:jc w:val="both"/>
      </w:pPr>
      <w:proofErr w:type="spellStart"/>
      <w:r>
        <w:t>hydromorfologická</w:t>
      </w:r>
      <w:proofErr w:type="spellEnd"/>
      <w:r>
        <w:t xml:space="preserve"> </w:t>
      </w:r>
      <w:r w:rsidR="00355D9F">
        <w:t>analýza</w:t>
      </w:r>
      <w:r w:rsidR="00F2183D">
        <w:t xml:space="preserve"> (stávající)</w:t>
      </w:r>
      <w:r w:rsidR="00355D9F">
        <w:t xml:space="preserve"> - průvodní zprava</w:t>
      </w:r>
    </w:p>
    <w:p w14:paraId="709F55FF" w14:textId="696BCE12" w:rsidR="00355D9F" w:rsidRDefault="00355D9F" w:rsidP="00EB3EBC">
      <w:pPr>
        <w:numPr>
          <w:ilvl w:val="2"/>
          <w:numId w:val="1"/>
        </w:numPr>
        <w:jc w:val="both"/>
      </w:pPr>
      <w:proofErr w:type="spellStart"/>
      <w:r>
        <w:t>hydromorfologická</w:t>
      </w:r>
      <w:proofErr w:type="spellEnd"/>
      <w:r>
        <w:t xml:space="preserve"> analýza </w:t>
      </w:r>
      <w:proofErr w:type="gramStart"/>
      <w:r>
        <w:t>-  tabelární</w:t>
      </w:r>
      <w:proofErr w:type="gramEnd"/>
      <w:r>
        <w:t xml:space="preserve"> zpracování</w:t>
      </w:r>
    </w:p>
    <w:p w14:paraId="778797D7" w14:textId="7F39A4A0" w:rsidR="00355D9F" w:rsidRDefault="00355D9F" w:rsidP="00EB3EBC">
      <w:pPr>
        <w:numPr>
          <w:ilvl w:val="2"/>
          <w:numId w:val="1"/>
        </w:numPr>
        <w:jc w:val="both"/>
      </w:pPr>
      <w:proofErr w:type="spellStart"/>
      <w:r>
        <w:t>hydromorfologická</w:t>
      </w:r>
      <w:proofErr w:type="spellEnd"/>
      <w:r>
        <w:t xml:space="preserve"> </w:t>
      </w:r>
      <w:proofErr w:type="gramStart"/>
      <w:r>
        <w:t>analýza - mapové</w:t>
      </w:r>
      <w:proofErr w:type="gramEnd"/>
      <w:r>
        <w:t xml:space="preserve"> vyjádření</w:t>
      </w:r>
    </w:p>
    <w:p w14:paraId="5D4EB649" w14:textId="5B0B818F" w:rsidR="00355D9F" w:rsidRDefault="00EB3EBC" w:rsidP="00EB3EBC">
      <w:pPr>
        <w:numPr>
          <w:ilvl w:val="2"/>
          <w:numId w:val="1"/>
        </w:numPr>
        <w:jc w:val="both"/>
      </w:pPr>
      <w:r>
        <w:t>Geodetické podklady</w:t>
      </w:r>
      <w:r w:rsidR="00355D9F">
        <w:t xml:space="preserve"> – průvodní zpráva</w:t>
      </w:r>
    </w:p>
    <w:p w14:paraId="65C9C67D" w14:textId="7A656175" w:rsidR="00355D9F" w:rsidRDefault="00355D9F" w:rsidP="00355D9F">
      <w:pPr>
        <w:numPr>
          <w:ilvl w:val="2"/>
          <w:numId w:val="1"/>
        </w:numPr>
        <w:jc w:val="both"/>
      </w:pPr>
      <w:r>
        <w:t>Geodetické podklady – měřičské záznamy</w:t>
      </w:r>
    </w:p>
    <w:p w14:paraId="47206309" w14:textId="189C6861" w:rsidR="00355D9F" w:rsidRDefault="00355D9F" w:rsidP="00EB3EBC">
      <w:pPr>
        <w:numPr>
          <w:ilvl w:val="2"/>
          <w:numId w:val="1"/>
        </w:numPr>
        <w:jc w:val="both"/>
      </w:pPr>
      <w:r>
        <w:t>Geodetické podklady – výsledný model v editovatelné podobě</w:t>
      </w:r>
    </w:p>
    <w:p w14:paraId="582DFA83" w14:textId="2F690568" w:rsidR="00EB3EBC" w:rsidRDefault="00355D9F" w:rsidP="00EB3EBC">
      <w:pPr>
        <w:numPr>
          <w:ilvl w:val="2"/>
          <w:numId w:val="1"/>
        </w:numPr>
        <w:jc w:val="both"/>
      </w:pPr>
      <w:r>
        <w:t>Uzemní limity – mapová příloha</w:t>
      </w:r>
    </w:p>
    <w:p w14:paraId="76F0622E" w14:textId="435D0B02" w:rsidR="00EB3EBC" w:rsidRDefault="00EB3EBC" w:rsidP="00EB3EBC">
      <w:pPr>
        <w:numPr>
          <w:ilvl w:val="2"/>
          <w:numId w:val="1"/>
        </w:numPr>
        <w:jc w:val="both"/>
      </w:pPr>
      <w:r>
        <w:t>fotodokumentace</w:t>
      </w:r>
    </w:p>
    <w:p w14:paraId="7EF382CE" w14:textId="130F019D" w:rsidR="00EB3EBC" w:rsidRDefault="00EB3EBC" w:rsidP="00EB3EBC">
      <w:pPr>
        <w:numPr>
          <w:ilvl w:val="2"/>
          <w:numId w:val="1"/>
        </w:numPr>
        <w:jc w:val="both"/>
      </w:pPr>
      <w:r>
        <w:t xml:space="preserve">splaveninová analýzy </w:t>
      </w:r>
      <w:r w:rsidR="00355D9F">
        <w:t>– souborná dokumentace</w:t>
      </w:r>
    </w:p>
    <w:p w14:paraId="18A3214B" w14:textId="189A97EA" w:rsidR="00355D9F" w:rsidRDefault="00355D9F" w:rsidP="00EB3EBC">
      <w:pPr>
        <w:numPr>
          <w:ilvl w:val="2"/>
          <w:numId w:val="1"/>
        </w:numPr>
        <w:jc w:val="both"/>
      </w:pPr>
      <w:r>
        <w:t xml:space="preserve">m-denní a n-let=é průtoky, </w:t>
      </w:r>
      <w:proofErr w:type="spellStart"/>
      <w:r>
        <w:t>hydrogrami</w:t>
      </w:r>
      <w:proofErr w:type="spellEnd"/>
      <w:r>
        <w:t xml:space="preserve"> povodní (současné i historické)</w:t>
      </w:r>
    </w:p>
    <w:p w14:paraId="38BD1A7A" w14:textId="1606E2B4" w:rsidR="00EB3EBC" w:rsidRDefault="00EB3EBC" w:rsidP="00EB3EBC">
      <w:pPr>
        <w:numPr>
          <w:ilvl w:val="2"/>
          <w:numId w:val="1"/>
        </w:numPr>
        <w:jc w:val="both"/>
      </w:pPr>
      <w:r>
        <w:t>stav odvodnění zemědělských a lesních pozemků údolní nivy</w:t>
      </w:r>
      <w:r w:rsidR="00355D9F">
        <w:t xml:space="preserve"> – mapová příloha</w:t>
      </w:r>
    </w:p>
    <w:p w14:paraId="5C3DF2B3" w14:textId="1187D3F6" w:rsidR="00EB3EBC" w:rsidRPr="00EB3EBC" w:rsidRDefault="00EB3EBC" w:rsidP="00553269">
      <w:pPr>
        <w:numPr>
          <w:ilvl w:val="2"/>
          <w:numId w:val="1"/>
        </w:numPr>
        <w:jc w:val="both"/>
      </w:pPr>
      <w:r w:rsidRPr="00EB3EBC">
        <w:t>geomorfologick</w:t>
      </w:r>
      <w:r w:rsidR="00355D9F">
        <w:t>ý</w:t>
      </w:r>
      <w:r w:rsidRPr="00EB3EBC">
        <w:t xml:space="preserve"> potenciálu přirozeného stavu vodopisné sítě </w:t>
      </w:r>
      <w:r w:rsidR="00355D9F">
        <w:t xml:space="preserve">a </w:t>
      </w:r>
      <w:r w:rsidRPr="00EB3EBC">
        <w:t>odklonu vodopisné sítě vodních toků a niv od</w:t>
      </w:r>
      <w:r w:rsidR="00355D9F">
        <w:t xml:space="preserve"> tohoto</w:t>
      </w:r>
      <w:r w:rsidRPr="00EB3EBC">
        <w:t xml:space="preserve"> </w:t>
      </w:r>
      <w:proofErr w:type="gramStart"/>
      <w:r w:rsidRPr="00EB3EBC">
        <w:t xml:space="preserve">potenciálu </w:t>
      </w:r>
      <w:r w:rsidR="00355D9F">
        <w:t xml:space="preserve"> -</w:t>
      </w:r>
      <w:proofErr w:type="gramEnd"/>
      <w:r w:rsidR="00355D9F">
        <w:t xml:space="preserve"> mapová příloha</w:t>
      </w:r>
    </w:p>
    <w:p w14:paraId="3C7540AE" w14:textId="045F7BAF" w:rsidR="00EB3EBC" w:rsidRPr="00EB3EBC" w:rsidRDefault="00F2183D" w:rsidP="00EB3EBC">
      <w:pPr>
        <w:numPr>
          <w:ilvl w:val="2"/>
          <w:numId w:val="1"/>
        </w:numPr>
        <w:jc w:val="both"/>
      </w:pPr>
      <w:r w:rsidRPr="00EB3EBC">
        <w:t>n</w:t>
      </w:r>
      <w:r>
        <w:t xml:space="preserve">ávrh vhodného </w:t>
      </w:r>
      <w:r w:rsidR="00EB3EBC" w:rsidRPr="00EB3EBC">
        <w:t xml:space="preserve">hospodaření na lesních a zemědělských plochách – </w:t>
      </w:r>
      <w:r>
        <w:t>souborná dokumentace</w:t>
      </w:r>
    </w:p>
    <w:p w14:paraId="793F2075" w14:textId="4CF7488C" w:rsidR="00EB3EBC" w:rsidRPr="00EB3EBC" w:rsidRDefault="00F2183D" w:rsidP="00EB3EBC">
      <w:pPr>
        <w:numPr>
          <w:ilvl w:val="2"/>
          <w:numId w:val="1"/>
        </w:numPr>
        <w:jc w:val="both"/>
      </w:pPr>
      <w:r>
        <w:t>analýzy</w:t>
      </w:r>
      <w:r w:rsidR="00EB3EBC" w:rsidRPr="00EB3EBC">
        <w:t xml:space="preserve"> </w:t>
      </w:r>
      <w:r>
        <w:t xml:space="preserve">vnosu </w:t>
      </w:r>
      <w:r w:rsidR="00EB3EBC" w:rsidRPr="00EB3EBC">
        <w:t>živin</w:t>
      </w:r>
      <w:r>
        <w:t xml:space="preserve"> a dalších látek</w:t>
      </w:r>
      <w:r w:rsidR="00EB3EBC" w:rsidRPr="00EB3EBC">
        <w:t xml:space="preserve"> do vodního prostředí  </w:t>
      </w:r>
    </w:p>
    <w:p w14:paraId="18AA324C" w14:textId="77777777" w:rsidR="00EB3EBC" w:rsidRDefault="00EB3EBC" w:rsidP="00F2183D">
      <w:pPr>
        <w:tabs>
          <w:tab w:val="left" w:pos="420"/>
          <w:tab w:val="left" w:pos="840"/>
          <w:tab w:val="left" w:pos="1260"/>
        </w:tabs>
        <w:ind w:left="840"/>
        <w:jc w:val="both"/>
      </w:pPr>
    </w:p>
    <w:p w14:paraId="17745428" w14:textId="77777777" w:rsidR="00EB3EBC" w:rsidRPr="00B1766C" w:rsidRDefault="00EB3EBC" w:rsidP="00EB3EBC">
      <w:pPr>
        <w:tabs>
          <w:tab w:val="num" w:pos="0"/>
          <w:tab w:val="left" w:pos="4680"/>
        </w:tabs>
        <w:spacing w:after="60"/>
        <w:ind w:left="4321" w:hanging="4321"/>
        <w:jc w:val="both"/>
        <w:rPr>
          <w:rFonts w:cstheme="minorHAnsi"/>
          <w:iCs/>
          <w:highlight w:val="yellow"/>
          <w:u w:val="single"/>
        </w:rPr>
      </w:pPr>
    </w:p>
    <w:p w14:paraId="617ED0B7" w14:textId="77777777" w:rsidR="00B1766C" w:rsidRPr="00B1766C" w:rsidRDefault="00B1766C" w:rsidP="00B1766C">
      <w:pPr>
        <w:tabs>
          <w:tab w:val="num" w:pos="0"/>
          <w:tab w:val="left" w:pos="4680"/>
        </w:tabs>
        <w:spacing w:after="60"/>
        <w:ind w:left="4678" w:hanging="4321"/>
        <w:jc w:val="both"/>
        <w:rPr>
          <w:rFonts w:cstheme="minorHAnsi"/>
          <w:iCs/>
          <w:highlight w:val="yellow"/>
          <w:u w:val="single"/>
        </w:rPr>
      </w:pPr>
    </w:p>
    <w:p w14:paraId="78114206" w14:textId="77777777" w:rsidR="0089407C" w:rsidRPr="005E6689" w:rsidRDefault="00B1766C" w:rsidP="0089407C">
      <w:pPr>
        <w:tabs>
          <w:tab w:val="num" w:pos="0"/>
          <w:tab w:val="left" w:pos="4680"/>
        </w:tabs>
        <w:spacing w:after="60"/>
        <w:jc w:val="both"/>
        <w:rPr>
          <w:rFonts w:cstheme="minorHAnsi"/>
          <w:iCs/>
          <w:u w:val="single"/>
        </w:rPr>
      </w:pPr>
      <w:r w:rsidRPr="005E6689">
        <w:rPr>
          <w:rFonts w:cstheme="minorHAnsi"/>
          <w:iCs/>
          <w:u w:val="single"/>
        </w:rPr>
        <w:t>Dílčí plnění 2: - Návrhová část</w:t>
      </w:r>
    </w:p>
    <w:p w14:paraId="2EDBC0C0" w14:textId="77777777" w:rsidR="0089407C" w:rsidRPr="00B1766C" w:rsidRDefault="0089407C" w:rsidP="0089407C">
      <w:pPr>
        <w:tabs>
          <w:tab w:val="num" w:pos="0"/>
          <w:tab w:val="left" w:pos="4680"/>
        </w:tabs>
        <w:spacing w:after="60"/>
        <w:ind w:left="4678" w:hanging="4678"/>
        <w:jc w:val="both"/>
        <w:rPr>
          <w:rFonts w:cstheme="minorHAnsi"/>
          <w:b/>
          <w:iCs/>
          <w:highlight w:val="yellow"/>
        </w:rPr>
      </w:pPr>
    </w:p>
    <w:p w14:paraId="7C15832F" w14:textId="77777777" w:rsidR="00EB3EBC" w:rsidRDefault="00EB3EBC" w:rsidP="00B1766C">
      <w:pPr>
        <w:tabs>
          <w:tab w:val="num" w:pos="0"/>
          <w:tab w:val="left" w:pos="4678"/>
        </w:tabs>
        <w:spacing w:after="60"/>
        <w:ind w:left="4678" w:hanging="4321"/>
        <w:jc w:val="both"/>
        <w:rPr>
          <w:rFonts w:cstheme="minorHAnsi"/>
          <w:iCs/>
          <w:highlight w:val="yellow"/>
        </w:rPr>
      </w:pPr>
    </w:p>
    <w:p w14:paraId="0C4D0513" w14:textId="77777777" w:rsidR="00F2183D" w:rsidRDefault="00F2183D" w:rsidP="00F2183D">
      <w:pPr>
        <w:tabs>
          <w:tab w:val="left" w:pos="420"/>
          <w:tab w:val="left" w:pos="1260"/>
        </w:tabs>
        <w:ind w:left="1260"/>
        <w:jc w:val="both"/>
      </w:pPr>
    </w:p>
    <w:p w14:paraId="3C7D0D2C" w14:textId="0A91894D" w:rsidR="00F2183D" w:rsidRDefault="00F2183D" w:rsidP="00F2183D">
      <w:pPr>
        <w:numPr>
          <w:ilvl w:val="2"/>
          <w:numId w:val="1"/>
        </w:numPr>
        <w:jc w:val="both"/>
      </w:pPr>
      <w:r>
        <w:t>Textová zpráva v rozsahu všech požadovaných okruhů řešení</w:t>
      </w:r>
    </w:p>
    <w:p w14:paraId="7C2BB065" w14:textId="047B7025" w:rsidR="00F2183D" w:rsidRDefault="00F2183D" w:rsidP="00F2183D">
      <w:pPr>
        <w:numPr>
          <w:ilvl w:val="2"/>
          <w:numId w:val="1"/>
        </w:numPr>
        <w:jc w:val="both"/>
      </w:pPr>
      <w:r>
        <w:t>návrh zlepšení hydromorfologického stavu říční sítě – průvodní zpráva</w:t>
      </w:r>
    </w:p>
    <w:p w14:paraId="4B3E6F6A" w14:textId="437F4866" w:rsidR="00F2183D" w:rsidRDefault="00F2183D" w:rsidP="00F2183D">
      <w:pPr>
        <w:numPr>
          <w:ilvl w:val="2"/>
          <w:numId w:val="1"/>
        </w:numPr>
        <w:jc w:val="both"/>
      </w:pPr>
      <w:r>
        <w:t>návrh zlepšení hydromorfologického stavu říční sítě – přehledný situační výkres</w:t>
      </w:r>
    </w:p>
    <w:p w14:paraId="23F425D8" w14:textId="1398C008" w:rsidR="00F2183D" w:rsidRDefault="00F2183D" w:rsidP="00F2183D">
      <w:pPr>
        <w:numPr>
          <w:ilvl w:val="2"/>
          <w:numId w:val="1"/>
        </w:numPr>
        <w:jc w:val="both"/>
      </w:pPr>
      <w:r>
        <w:t>návrh zlepšení hydromorfologického stavu říční sítě – podrobné situační výkresy</w:t>
      </w:r>
    </w:p>
    <w:p w14:paraId="67A1B348" w14:textId="11C94E95" w:rsidR="00F2183D" w:rsidRDefault="00F2183D" w:rsidP="00F2183D">
      <w:pPr>
        <w:numPr>
          <w:ilvl w:val="2"/>
          <w:numId w:val="1"/>
        </w:numPr>
        <w:jc w:val="both"/>
      </w:pPr>
      <w:r>
        <w:t>návrh zlepšení hydromorfologického stavu říční sítě – charakteristické řezy</w:t>
      </w:r>
    </w:p>
    <w:p w14:paraId="3422F72A" w14:textId="493CC23D" w:rsidR="00F2183D" w:rsidRDefault="00F2183D" w:rsidP="00F2183D">
      <w:pPr>
        <w:numPr>
          <w:ilvl w:val="2"/>
          <w:numId w:val="1"/>
        </w:numPr>
        <w:jc w:val="both"/>
      </w:pPr>
      <w:r>
        <w:t>návrh zlepšení hydromorfologického stavu říční sítě – vývojová schémata</w:t>
      </w:r>
    </w:p>
    <w:p w14:paraId="5266EA3F" w14:textId="4FB3701E" w:rsidR="00F2183D" w:rsidRDefault="00F2183D" w:rsidP="00F2183D">
      <w:pPr>
        <w:numPr>
          <w:ilvl w:val="2"/>
          <w:numId w:val="1"/>
        </w:numPr>
        <w:jc w:val="both"/>
      </w:pPr>
      <w:r>
        <w:t>přehled lokalit vhodných k obnově přirozeného morfologického vzorce, včetně postupu obnovy – tabelární přehled</w:t>
      </w:r>
    </w:p>
    <w:p w14:paraId="24B98290" w14:textId="7BB904B2" w:rsidR="00F2183D" w:rsidRDefault="00F2183D" w:rsidP="00F2183D">
      <w:pPr>
        <w:numPr>
          <w:ilvl w:val="2"/>
          <w:numId w:val="1"/>
        </w:numPr>
        <w:jc w:val="both"/>
      </w:pPr>
      <w:r>
        <w:t>přehled lokalit vhodných k obnově přirozeného morfologického vzorce, včetně postupu obnovy – přehledná situace</w:t>
      </w:r>
    </w:p>
    <w:p w14:paraId="04F2803B" w14:textId="3745681F" w:rsidR="005E6689" w:rsidRDefault="005E6689" w:rsidP="005E6689">
      <w:pPr>
        <w:numPr>
          <w:ilvl w:val="2"/>
          <w:numId w:val="1"/>
        </w:numPr>
        <w:jc w:val="both"/>
      </w:pPr>
      <w:r>
        <w:t>návrh zlepšení odtokových poměrů zejména a retenční schopnosti krajiny – průvodní zpráva</w:t>
      </w:r>
    </w:p>
    <w:p w14:paraId="662E0AC2" w14:textId="231619B8" w:rsidR="005E6689" w:rsidRDefault="005E6689" w:rsidP="005E6689">
      <w:pPr>
        <w:numPr>
          <w:ilvl w:val="2"/>
          <w:numId w:val="1"/>
        </w:numPr>
        <w:jc w:val="both"/>
      </w:pPr>
      <w:r>
        <w:t>návrh zlepšení odtokových poměrů zejména a retenční schopnosti krajiny – přehledný situační výkres</w:t>
      </w:r>
    </w:p>
    <w:p w14:paraId="0F5F9E94" w14:textId="467C3D76" w:rsidR="005E6689" w:rsidRDefault="005E6689" w:rsidP="005E6689">
      <w:pPr>
        <w:numPr>
          <w:ilvl w:val="2"/>
          <w:numId w:val="1"/>
        </w:numPr>
        <w:jc w:val="both"/>
      </w:pPr>
      <w:r>
        <w:t>návrh zlepšení odtokových poměrů zejména a retenční schopnosti krajiny – podrobné situační výkresy</w:t>
      </w:r>
    </w:p>
    <w:p w14:paraId="62534F08" w14:textId="51A5ABBA" w:rsidR="005E6689" w:rsidRDefault="005E6689" w:rsidP="005E6689">
      <w:pPr>
        <w:numPr>
          <w:ilvl w:val="2"/>
          <w:numId w:val="1"/>
        </w:numPr>
        <w:jc w:val="both"/>
      </w:pPr>
      <w:r>
        <w:t>návrh zlepšení odtokových poměrů zejména a retenční schopnosti krajiny – charakteristické řezy</w:t>
      </w:r>
    </w:p>
    <w:p w14:paraId="310BD9BF" w14:textId="447854EA" w:rsidR="005E6689" w:rsidRDefault="005E6689" w:rsidP="005E6689">
      <w:pPr>
        <w:numPr>
          <w:ilvl w:val="2"/>
          <w:numId w:val="1"/>
        </w:numPr>
        <w:jc w:val="both"/>
      </w:pPr>
      <w:r>
        <w:t xml:space="preserve">návrh zlepšení odtokových poměrů zejména a retenční schopnosti krajiny – rozliv </w:t>
      </w:r>
      <w:proofErr w:type="gramStart"/>
      <w:r>
        <w:t>n -letých</w:t>
      </w:r>
      <w:proofErr w:type="gramEnd"/>
      <w:r>
        <w:t xml:space="preserve"> vod, rozdílová situace</w:t>
      </w:r>
    </w:p>
    <w:p w14:paraId="3050905C" w14:textId="62EA47DE" w:rsidR="005E6689" w:rsidRDefault="005E6689" w:rsidP="005E6689">
      <w:pPr>
        <w:numPr>
          <w:ilvl w:val="2"/>
          <w:numId w:val="1"/>
        </w:numPr>
        <w:jc w:val="both"/>
      </w:pPr>
      <w:r w:rsidRPr="003A4D51">
        <w:t>Návrh revitalizační opatření na vodních tocích a v nivě vybraných přítoků</w:t>
      </w:r>
      <w:r>
        <w:t xml:space="preserve"> – průvodní zpráva</w:t>
      </w:r>
    </w:p>
    <w:p w14:paraId="1DBEE9E6" w14:textId="07B2C3B5" w:rsidR="005E6689" w:rsidRDefault="005E6689" w:rsidP="005E6689">
      <w:pPr>
        <w:numPr>
          <w:ilvl w:val="2"/>
          <w:numId w:val="1"/>
        </w:numPr>
        <w:jc w:val="both"/>
      </w:pPr>
      <w:r w:rsidRPr="003A4D51">
        <w:t>Návrh revitalizační opatření na vodních tocích a v nivě vybraných přítoků</w:t>
      </w:r>
      <w:r>
        <w:t xml:space="preserve"> – přehledný situační výkres</w:t>
      </w:r>
    </w:p>
    <w:p w14:paraId="401FD32E" w14:textId="19FF54A9" w:rsidR="005E6689" w:rsidRDefault="005E6689" w:rsidP="005E6689">
      <w:pPr>
        <w:numPr>
          <w:ilvl w:val="2"/>
          <w:numId w:val="1"/>
        </w:numPr>
        <w:jc w:val="both"/>
      </w:pPr>
      <w:r w:rsidRPr="003A4D51">
        <w:t>Návrh revitalizační opatření na vodních tocích a v nivě vybraných přítoků</w:t>
      </w:r>
      <w:r>
        <w:t xml:space="preserve"> – podrobné situační výkresy</w:t>
      </w:r>
    </w:p>
    <w:p w14:paraId="1FF54F26" w14:textId="2395A538" w:rsidR="005E6689" w:rsidRDefault="005E6689" w:rsidP="005E6689">
      <w:pPr>
        <w:numPr>
          <w:ilvl w:val="2"/>
          <w:numId w:val="1"/>
        </w:numPr>
        <w:jc w:val="both"/>
      </w:pPr>
      <w:r w:rsidRPr="003A4D51">
        <w:t>Návrh revitalizační opatření na vodních tocích a v nivě vybraných přítoků</w:t>
      </w:r>
      <w:r>
        <w:t xml:space="preserve"> – charakteristické řezy</w:t>
      </w:r>
    </w:p>
    <w:p w14:paraId="20EA2A91" w14:textId="75C63367" w:rsidR="005E6689" w:rsidRDefault="005E6689" w:rsidP="005E6689">
      <w:pPr>
        <w:numPr>
          <w:ilvl w:val="2"/>
          <w:numId w:val="1"/>
        </w:numPr>
        <w:jc w:val="both"/>
      </w:pPr>
      <w:r w:rsidRPr="003A4D51">
        <w:t>Návrh revitalizační opatření na vodních tocích a v nivě vybraných přítoků</w:t>
      </w:r>
      <w:r>
        <w:t xml:space="preserve"> – vývojová schémata</w:t>
      </w:r>
    </w:p>
    <w:p w14:paraId="19D016F3" w14:textId="2EA898E1" w:rsidR="00F2183D" w:rsidRDefault="00F2183D" w:rsidP="00F2183D">
      <w:pPr>
        <w:numPr>
          <w:ilvl w:val="2"/>
          <w:numId w:val="1"/>
        </w:numPr>
        <w:jc w:val="both"/>
      </w:pPr>
      <w:proofErr w:type="spellStart"/>
      <w:r>
        <w:lastRenderedPageBreak/>
        <w:t>hydromorfologická</w:t>
      </w:r>
      <w:proofErr w:type="spellEnd"/>
      <w:r>
        <w:t xml:space="preserve"> analýza (návrhová) - průvodní zprava</w:t>
      </w:r>
    </w:p>
    <w:p w14:paraId="5F0D1C80" w14:textId="77777777" w:rsidR="00F2183D" w:rsidRDefault="00F2183D" w:rsidP="00F2183D">
      <w:pPr>
        <w:numPr>
          <w:ilvl w:val="2"/>
          <w:numId w:val="1"/>
        </w:numPr>
        <w:jc w:val="both"/>
      </w:pPr>
      <w:proofErr w:type="spellStart"/>
      <w:r>
        <w:t>hydromorfologická</w:t>
      </w:r>
      <w:proofErr w:type="spellEnd"/>
      <w:r>
        <w:t xml:space="preserve"> analýza </w:t>
      </w:r>
      <w:proofErr w:type="gramStart"/>
      <w:r>
        <w:t>-  tabelární</w:t>
      </w:r>
      <w:proofErr w:type="gramEnd"/>
      <w:r>
        <w:t xml:space="preserve"> zpracování</w:t>
      </w:r>
    </w:p>
    <w:p w14:paraId="150B4B7F" w14:textId="77777777" w:rsidR="00F2183D" w:rsidRDefault="00F2183D" w:rsidP="00F2183D">
      <w:pPr>
        <w:numPr>
          <w:ilvl w:val="2"/>
          <w:numId w:val="1"/>
        </w:numPr>
        <w:jc w:val="both"/>
      </w:pPr>
      <w:proofErr w:type="spellStart"/>
      <w:r>
        <w:t>hydromorfologická</w:t>
      </w:r>
      <w:proofErr w:type="spellEnd"/>
      <w:r>
        <w:t xml:space="preserve"> </w:t>
      </w:r>
      <w:proofErr w:type="gramStart"/>
      <w:r>
        <w:t>analýza - mapové</w:t>
      </w:r>
      <w:proofErr w:type="gramEnd"/>
      <w:r>
        <w:t xml:space="preserve"> vyjádření</w:t>
      </w:r>
    </w:p>
    <w:p w14:paraId="642ED76E" w14:textId="0C028E3B" w:rsidR="00EB3EBC" w:rsidRDefault="00EB3EBC" w:rsidP="00EB3EBC">
      <w:pPr>
        <w:numPr>
          <w:ilvl w:val="2"/>
          <w:numId w:val="1"/>
        </w:numPr>
        <w:jc w:val="both"/>
      </w:pPr>
      <w:r>
        <w:t xml:space="preserve">koncepce řešení migračního </w:t>
      </w:r>
      <w:proofErr w:type="gramStart"/>
      <w:r>
        <w:t xml:space="preserve">zprostupnění </w:t>
      </w:r>
      <w:r w:rsidR="005E6689">
        <w:t xml:space="preserve"> Vlára</w:t>
      </w:r>
      <w:proofErr w:type="gramEnd"/>
    </w:p>
    <w:p w14:paraId="15BEF6B7" w14:textId="0F708544" w:rsidR="005E6689" w:rsidRDefault="005E6689" w:rsidP="005E6689">
      <w:pPr>
        <w:numPr>
          <w:ilvl w:val="2"/>
          <w:numId w:val="1"/>
        </w:numPr>
        <w:jc w:val="both"/>
      </w:pPr>
      <w:r>
        <w:t xml:space="preserve">koncepce řešení migračního </w:t>
      </w:r>
      <w:proofErr w:type="gramStart"/>
      <w:r>
        <w:t>zprostupnění  vybraných</w:t>
      </w:r>
      <w:proofErr w:type="gramEnd"/>
      <w:r>
        <w:t xml:space="preserve"> přítoků</w:t>
      </w:r>
    </w:p>
    <w:p w14:paraId="777A288E" w14:textId="77777777" w:rsidR="00EB3EBC" w:rsidRDefault="00EB3EBC" w:rsidP="00EB3EBC">
      <w:pPr>
        <w:numPr>
          <w:ilvl w:val="2"/>
          <w:numId w:val="1"/>
        </w:numPr>
        <w:jc w:val="both"/>
      </w:pPr>
      <w:r>
        <w:t>základní posouzení nákladu na realizaci</w:t>
      </w:r>
    </w:p>
    <w:p w14:paraId="600DF2FF" w14:textId="77777777" w:rsidR="00EB3EBC" w:rsidRDefault="00EB3EBC" w:rsidP="00EB3EBC">
      <w:pPr>
        <w:numPr>
          <w:ilvl w:val="2"/>
          <w:numId w:val="1"/>
        </w:numPr>
        <w:jc w:val="both"/>
      </w:pPr>
      <w:r>
        <w:t>hydrotechnické posouzení (1D model)</w:t>
      </w:r>
    </w:p>
    <w:p w14:paraId="5652845C" w14:textId="182D02C8" w:rsidR="00EB3EBC" w:rsidRDefault="00EB3EBC" w:rsidP="00EB3EBC">
      <w:pPr>
        <w:numPr>
          <w:ilvl w:val="2"/>
          <w:numId w:val="1"/>
        </w:numPr>
        <w:jc w:val="both"/>
      </w:pPr>
      <w:r>
        <w:t xml:space="preserve">multikriteriální </w:t>
      </w:r>
      <w:proofErr w:type="gramStart"/>
      <w:r>
        <w:t xml:space="preserve">analýzy </w:t>
      </w:r>
      <w:r w:rsidR="005E6689">
        <w:t>- popis</w:t>
      </w:r>
      <w:proofErr w:type="gramEnd"/>
      <w:r w:rsidR="005E6689">
        <w:t xml:space="preserve"> metodiky</w:t>
      </w:r>
    </w:p>
    <w:p w14:paraId="03AE6F3C" w14:textId="728A6F97" w:rsidR="005E6689" w:rsidRDefault="005E6689" w:rsidP="005E6689">
      <w:pPr>
        <w:numPr>
          <w:ilvl w:val="2"/>
          <w:numId w:val="1"/>
        </w:numPr>
        <w:jc w:val="both"/>
      </w:pPr>
      <w:r>
        <w:t>multikriteriální analýzy – tabelární přehled</w:t>
      </w:r>
    </w:p>
    <w:p w14:paraId="5E404F4F" w14:textId="341278FD" w:rsidR="003A4D51" w:rsidRPr="003A4D51" w:rsidRDefault="003A4D51" w:rsidP="003A4D51">
      <w:pPr>
        <w:numPr>
          <w:ilvl w:val="2"/>
          <w:numId w:val="1"/>
        </w:numPr>
        <w:jc w:val="both"/>
      </w:pPr>
      <w:r w:rsidRPr="003A4D51">
        <w:t>Návrh revitalizační opatření na vodních tocích a v nivě vybraných přítoků</w:t>
      </w:r>
    </w:p>
    <w:p w14:paraId="38CADE31" w14:textId="02FC3107" w:rsidR="00EB3EBC" w:rsidRPr="005B40CF" w:rsidRDefault="003A4D51" w:rsidP="005E6689">
      <w:pPr>
        <w:numPr>
          <w:ilvl w:val="2"/>
          <w:numId w:val="1"/>
        </w:numPr>
        <w:jc w:val="both"/>
        <w:rPr>
          <w:rFonts w:cstheme="minorHAnsi"/>
          <w:iCs/>
        </w:rPr>
      </w:pPr>
      <w:r w:rsidRPr="005B40CF">
        <w:t>společn</w:t>
      </w:r>
      <w:r w:rsidR="005E6689" w:rsidRPr="005B40CF">
        <w:t>ý</w:t>
      </w:r>
      <w:r w:rsidRPr="005B40CF">
        <w:t xml:space="preserve"> katalogu opatření </w:t>
      </w:r>
    </w:p>
    <w:p w14:paraId="6C12ACBC" w14:textId="77777777" w:rsidR="00EB3EBC" w:rsidRPr="005B40CF" w:rsidRDefault="00EB3EBC" w:rsidP="00B1766C">
      <w:pPr>
        <w:tabs>
          <w:tab w:val="num" w:pos="0"/>
          <w:tab w:val="left" w:pos="4678"/>
        </w:tabs>
        <w:spacing w:after="60"/>
        <w:ind w:left="4678" w:hanging="4321"/>
        <w:jc w:val="both"/>
        <w:rPr>
          <w:rFonts w:cstheme="minorHAnsi"/>
          <w:iCs/>
        </w:rPr>
      </w:pPr>
    </w:p>
    <w:p w14:paraId="46713A08" w14:textId="0CEBCC21" w:rsidR="00B1766C" w:rsidRPr="005B40CF" w:rsidRDefault="00B1766C" w:rsidP="00B1766C">
      <w:pPr>
        <w:tabs>
          <w:tab w:val="num" w:pos="0"/>
          <w:tab w:val="left" w:pos="4678"/>
        </w:tabs>
        <w:spacing w:after="60"/>
        <w:ind w:left="4678" w:hanging="4321"/>
        <w:jc w:val="both"/>
        <w:rPr>
          <w:rFonts w:cstheme="minorHAnsi"/>
          <w:b/>
          <w:iCs/>
        </w:rPr>
      </w:pPr>
    </w:p>
    <w:p w14:paraId="40B45B4C" w14:textId="77777777" w:rsidR="0089407C" w:rsidRPr="005B40CF" w:rsidRDefault="00B1766C" w:rsidP="0089407C">
      <w:pPr>
        <w:tabs>
          <w:tab w:val="num" w:pos="0"/>
          <w:tab w:val="left" w:pos="4678"/>
        </w:tabs>
        <w:spacing w:after="60" w:line="360" w:lineRule="auto"/>
        <w:jc w:val="both"/>
        <w:rPr>
          <w:rFonts w:cstheme="minorHAnsi"/>
          <w:iCs/>
          <w:u w:val="single"/>
        </w:rPr>
      </w:pPr>
      <w:r w:rsidRPr="005B40CF">
        <w:rPr>
          <w:rFonts w:cstheme="minorHAnsi"/>
          <w:iCs/>
          <w:u w:val="single"/>
        </w:rPr>
        <w:t>Dílčí plnění 3 – Akční plán</w:t>
      </w:r>
    </w:p>
    <w:p w14:paraId="4FC1410A" w14:textId="77777777" w:rsidR="00B1766C" w:rsidRPr="00B1766C" w:rsidRDefault="00B1766C" w:rsidP="000E4B9F">
      <w:pPr>
        <w:tabs>
          <w:tab w:val="left" w:pos="1134"/>
        </w:tabs>
        <w:spacing w:after="0" w:line="240" w:lineRule="auto"/>
        <w:jc w:val="both"/>
        <w:rPr>
          <w:rFonts w:cstheme="minorHAnsi"/>
          <w:iCs/>
        </w:rPr>
      </w:pPr>
    </w:p>
    <w:p w14:paraId="0ABC491D" w14:textId="77777777" w:rsidR="003A4D51" w:rsidRDefault="003A4D51" w:rsidP="003A4D51">
      <w:pPr>
        <w:pStyle w:val="Odstavecseseznamem"/>
      </w:pPr>
    </w:p>
    <w:p w14:paraId="47E5AA1A" w14:textId="51AC13F8" w:rsidR="00BF5495" w:rsidRDefault="00BF5495" w:rsidP="003A4D51">
      <w:pPr>
        <w:numPr>
          <w:ilvl w:val="2"/>
          <w:numId w:val="1"/>
        </w:numPr>
        <w:jc w:val="both"/>
      </w:pPr>
      <w:r>
        <w:t xml:space="preserve">Akční plán – průvodní zprava </w:t>
      </w:r>
      <w:r w:rsidR="005B40CF">
        <w:t xml:space="preserve">v </w:t>
      </w:r>
      <w:r>
        <w:t>rozsahu všech požadovaných okruhů řešení</w:t>
      </w:r>
    </w:p>
    <w:p w14:paraId="42C0B4E4" w14:textId="2D519D9C" w:rsidR="003A4D51" w:rsidRDefault="00BF5495" w:rsidP="003A4D51">
      <w:pPr>
        <w:numPr>
          <w:ilvl w:val="2"/>
          <w:numId w:val="1"/>
        </w:numPr>
        <w:jc w:val="both"/>
      </w:pPr>
      <w:r>
        <w:t>Krátkodobé, střednědobé a dlouhodobé cíle</w:t>
      </w:r>
      <w:r w:rsidR="003A4D51">
        <w:t xml:space="preserve"> </w:t>
      </w:r>
      <w:r>
        <w:t>– tabelární přehled</w:t>
      </w:r>
    </w:p>
    <w:p w14:paraId="72F08F14" w14:textId="06CBC9D8" w:rsidR="00BF5495" w:rsidRDefault="00BF5495" w:rsidP="00BF5495">
      <w:pPr>
        <w:numPr>
          <w:ilvl w:val="2"/>
          <w:numId w:val="1"/>
        </w:numPr>
        <w:jc w:val="both"/>
      </w:pPr>
      <w:r>
        <w:t>Krátkodobé, střednědobé a dlouhodobé cíle – schematický přehled jejich plnění</w:t>
      </w:r>
    </w:p>
    <w:p w14:paraId="2B56C6AF" w14:textId="497137FE" w:rsidR="00BF5495" w:rsidRDefault="00BF5495" w:rsidP="00BF5495">
      <w:pPr>
        <w:numPr>
          <w:ilvl w:val="2"/>
          <w:numId w:val="1"/>
        </w:numPr>
        <w:jc w:val="both"/>
      </w:pPr>
      <w:r>
        <w:t>Krátkodobé, střednědobé a dlouhodobé cíle – přehledný situační výkres</w:t>
      </w:r>
    </w:p>
    <w:p w14:paraId="5013D393" w14:textId="2C4C49B3" w:rsidR="00BF5495" w:rsidRDefault="00BF5495" w:rsidP="003A4D51">
      <w:pPr>
        <w:numPr>
          <w:ilvl w:val="2"/>
          <w:numId w:val="1"/>
        </w:numPr>
        <w:jc w:val="both"/>
      </w:pPr>
      <w:r>
        <w:t>Souhrnná zprava projednání záměrů</w:t>
      </w:r>
    </w:p>
    <w:p w14:paraId="70D61BD0" w14:textId="3B1BE742" w:rsidR="003A4D51" w:rsidRDefault="003A4D51" w:rsidP="003A4D51">
      <w:pPr>
        <w:numPr>
          <w:ilvl w:val="2"/>
          <w:numId w:val="1"/>
        </w:numPr>
        <w:jc w:val="both"/>
      </w:pPr>
      <w:r>
        <w:t xml:space="preserve">podkladu </w:t>
      </w:r>
      <w:r w:rsidR="00BF5495">
        <w:t>pro</w:t>
      </w:r>
      <w:r>
        <w:t xml:space="preserve"> uplatňování </w:t>
      </w:r>
      <w:r w:rsidR="00BF5495">
        <w:t xml:space="preserve">záměrů </w:t>
      </w:r>
      <w:r>
        <w:t>v územně plánovacích dokumentacích</w:t>
      </w:r>
      <w:r w:rsidR="00BF5495">
        <w:t xml:space="preserve"> – zkrácená zpráva</w:t>
      </w:r>
    </w:p>
    <w:p w14:paraId="00D666E8" w14:textId="3883A299" w:rsidR="00BF5495" w:rsidRDefault="00BF5495" w:rsidP="00BF5495">
      <w:pPr>
        <w:numPr>
          <w:ilvl w:val="2"/>
          <w:numId w:val="1"/>
        </w:numPr>
        <w:jc w:val="both"/>
      </w:pPr>
      <w:r>
        <w:t>podkladu pro uplatňování záměrů v územně plánovacích dokumentacích – mapový podklad</w:t>
      </w:r>
    </w:p>
    <w:p w14:paraId="478628C2" w14:textId="77777777" w:rsidR="00BF5495" w:rsidRDefault="00BF5495" w:rsidP="00BF5495">
      <w:pPr>
        <w:tabs>
          <w:tab w:val="left" w:pos="420"/>
          <w:tab w:val="left" w:pos="1260"/>
        </w:tabs>
        <w:ind w:left="1260"/>
        <w:jc w:val="both"/>
      </w:pPr>
    </w:p>
    <w:p w14:paraId="35773180" w14:textId="77777777" w:rsidR="005457FF" w:rsidRPr="004E3547" w:rsidRDefault="00BF5495" w:rsidP="005457FF">
      <w:pPr>
        <w:tabs>
          <w:tab w:val="left" w:pos="420"/>
        </w:tabs>
        <w:ind w:left="420"/>
        <w:jc w:val="both"/>
      </w:pPr>
      <w:r>
        <w:t xml:space="preserve">Požadovaný obsah </w:t>
      </w:r>
      <w:r w:rsidR="003A4D51">
        <w:t xml:space="preserve">investičních záměrů </w:t>
      </w:r>
      <w:r>
        <w:t xml:space="preserve">a </w:t>
      </w:r>
      <w:r w:rsidR="003A4D51">
        <w:t xml:space="preserve">investičních záměrů v úrovni projektové dokumentace </w:t>
      </w:r>
      <w:r>
        <w:t xml:space="preserve">je </w:t>
      </w:r>
      <w:r w:rsidR="005B40CF">
        <w:t>popsán</w:t>
      </w:r>
      <w:r>
        <w:t xml:space="preserve"> v</w:t>
      </w:r>
      <w:r w:rsidR="005457FF">
        <w:t> </w:t>
      </w:r>
      <w:r>
        <w:t>příloze</w:t>
      </w:r>
      <w:r w:rsidR="005457FF">
        <w:t xml:space="preserve"> č.2 </w:t>
      </w:r>
      <w:r w:rsidR="005457FF" w:rsidRPr="004E3547">
        <w:t>č. 2 Analýza a sjednocení požadavků národních legislativ a metodik</w:t>
      </w:r>
    </w:p>
    <w:p w14:paraId="0DB7AA60" w14:textId="38B2D916" w:rsidR="0066241F" w:rsidRDefault="0066241F" w:rsidP="00BF5495">
      <w:pPr>
        <w:tabs>
          <w:tab w:val="left" w:pos="420"/>
          <w:tab w:val="left" w:pos="1260"/>
        </w:tabs>
        <w:ind w:left="840"/>
        <w:jc w:val="both"/>
      </w:pPr>
    </w:p>
    <w:p w14:paraId="57857D5A" w14:textId="77777777" w:rsidR="0066241F" w:rsidRDefault="0066241F" w:rsidP="00134CAE">
      <w:pPr>
        <w:pStyle w:val="Normln2"/>
        <w:jc w:val="both"/>
        <w:rPr>
          <w:rFonts w:cs="Arial"/>
        </w:rPr>
      </w:pPr>
    </w:p>
    <w:p w14:paraId="317053BF" w14:textId="77777777" w:rsidR="001A7505" w:rsidRDefault="001A7505" w:rsidP="001A7505"/>
    <w:p w14:paraId="48EBB616" w14:textId="77777777" w:rsidR="001A7505" w:rsidRDefault="001A7505"/>
    <w:sectPr w:rsidR="001A7505">
      <w:headerReference w:type="default"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969D3" w14:textId="77777777" w:rsidR="001A7505" w:rsidRDefault="001A7505" w:rsidP="001A7505">
      <w:pPr>
        <w:spacing w:after="0" w:line="240" w:lineRule="auto"/>
      </w:pPr>
      <w:r>
        <w:separator/>
      </w:r>
    </w:p>
  </w:endnote>
  <w:endnote w:type="continuationSeparator" w:id="0">
    <w:p w14:paraId="3A93D399" w14:textId="77777777" w:rsidR="001A7505" w:rsidRDefault="001A7505" w:rsidP="001A7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8513554"/>
      <w:docPartObj>
        <w:docPartGallery w:val="AutoText"/>
      </w:docPartObj>
    </w:sdtPr>
    <w:sdtEndPr/>
    <w:sdtContent>
      <w:p w14:paraId="21B085AC" w14:textId="77777777" w:rsidR="001A7505" w:rsidRDefault="001A7505">
        <w:pPr>
          <w:pStyle w:val="Zpat"/>
          <w:jc w:val="center"/>
        </w:pPr>
        <w:r>
          <w:fldChar w:fldCharType="begin"/>
        </w:r>
        <w:r>
          <w:instrText>PAGE   \* MERGEFORMAT</w:instrText>
        </w:r>
        <w:r>
          <w:fldChar w:fldCharType="separate"/>
        </w:r>
        <w:r>
          <w:t>32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6907543"/>
      <w:docPartObj>
        <w:docPartGallery w:val="AutoText"/>
      </w:docPartObj>
    </w:sdtPr>
    <w:sdtEndPr/>
    <w:sdtContent>
      <w:p w14:paraId="3304D7B5" w14:textId="77777777" w:rsidR="00295FEF" w:rsidRDefault="00295FEF">
        <w:pPr>
          <w:pStyle w:val="Zpat"/>
          <w:jc w:val="center"/>
        </w:pPr>
      </w:p>
      <w:p w14:paraId="684CBCBD" w14:textId="28D5F42B" w:rsidR="001A7505" w:rsidRDefault="001A7505">
        <w:pPr>
          <w:pStyle w:val="Zpat"/>
          <w:jc w:val="center"/>
        </w:pPr>
        <w:r>
          <w:fldChar w:fldCharType="begin"/>
        </w:r>
        <w:r>
          <w:instrText>PAGE   \* MERGEFORMAT</w:instrText>
        </w:r>
        <w:r>
          <w:fldChar w:fldCharType="separate"/>
        </w:r>
        <w:r>
          <w:t>27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EA4C5" w14:textId="77777777" w:rsidR="001A7505" w:rsidRDefault="001A7505" w:rsidP="001A7505">
      <w:pPr>
        <w:spacing w:after="0" w:line="240" w:lineRule="auto"/>
      </w:pPr>
      <w:r>
        <w:separator/>
      </w:r>
    </w:p>
  </w:footnote>
  <w:footnote w:type="continuationSeparator" w:id="0">
    <w:p w14:paraId="4AC8AA1C" w14:textId="77777777" w:rsidR="001A7505" w:rsidRDefault="001A7505" w:rsidP="001A7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94" w:type="dxa"/>
      <w:tblLook w:val="04A0" w:firstRow="1" w:lastRow="0" w:firstColumn="1" w:lastColumn="0" w:noHBand="0" w:noVBand="1"/>
    </w:tblPr>
    <w:tblGrid>
      <w:gridCol w:w="7054"/>
      <w:gridCol w:w="2640"/>
    </w:tblGrid>
    <w:tr w:rsidR="001A7505" w14:paraId="2FAE63F6" w14:textId="77777777" w:rsidTr="0036111B">
      <w:tc>
        <w:tcPr>
          <w:tcW w:w="7054" w:type="dxa"/>
          <w:tcBorders>
            <w:bottom w:val="single" w:sz="2" w:space="0" w:color="auto"/>
          </w:tcBorders>
        </w:tcPr>
        <w:p w14:paraId="476D2FE3" w14:textId="77777777" w:rsidR="001A7505" w:rsidRDefault="001A7505" w:rsidP="001A7505">
          <w:pPr>
            <w:pStyle w:val="Zhlav"/>
            <w:rPr>
              <w:b/>
              <w:sz w:val="20"/>
              <w:szCs w:val="20"/>
            </w:rPr>
          </w:pPr>
          <w:r>
            <w:rPr>
              <w:sz w:val="20"/>
              <w:szCs w:val="20"/>
            </w:rPr>
            <w:t>Vlára a toky Bílých Karpat</w:t>
          </w:r>
        </w:p>
      </w:tc>
      <w:tc>
        <w:tcPr>
          <w:tcW w:w="2640" w:type="dxa"/>
          <w:tcBorders>
            <w:bottom w:val="single" w:sz="2" w:space="0" w:color="auto"/>
          </w:tcBorders>
          <w:vAlign w:val="bottom"/>
        </w:tcPr>
        <w:p w14:paraId="42D2E52A" w14:textId="77777777" w:rsidR="001A7505" w:rsidRDefault="001A7505" w:rsidP="001A7505">
          <w:pPr>
            <w:pStyle w:val="Zhlav"/>
            <w:jc w:val="right"/>
            <w:rPr>
              <w:sz w:val="20"/>
              <w:szCs w:val="20"/>
            </w:rPr>
          </w:pPr>
        </w:p>
      </w:tc>
    </w:tr>
  </w:tbl>
  <w:p w14:paraId="680DAC76" w14:textId="77777777" w:rsidR="001A7505" w:rsidRPr="001A7505" w:rsidRDefault="001A7505" w:rsidP="001A750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94" w:type="dxa"/>
      <w:tblLook w:val="04A0" w:firstRow="1" w:lastRow="0" w:firstColumn="1" w:lastColumn="0" w:noHBand="0" w:noVBand="1"/>
    </w:tblPr>
    <w:tblGrid>
      <w:gridCol w:w="7054"/>
      <w:gridCol w:w="2640"/>
    </w:tblGrid>
    <w:tr w:rsidR="001A7505" w14:paraId="565C65A6" w14:textId="77777777">
      <w:tc>
        <w:tcPr>
          <w:tcW w:w="7054" w:type="dxa"/>
          <w:tcBorders>
            <w:bottom w:val="single" w:sz="2" w:space="0" w:color="auto"/>
          </w:tcBorders>
        </w:tcPr>
        <w:p w14:paraId="2F190EF9" w14:textId="2081FD54" w:rsidR="001A7505" w:rsidRDefault="001A7505">
          <w:pPr>
            <w:pStyle w:val="Zhlav"/>
            <w:rPr>
              <w:b/>
              <w:sz w:val="20"/>
              <w:szCs w:val="20"/>
            </w:rPr>
          </w:pPr>
          <w:r>
            <w:rPr>
              <w:sz w:val="20"/>
              <w:szCs w:val="20"/>
            </w:rPr>
            <w:t>Vlára a toky Bílých Karpat</w:t>
          </w:r>
        </w:p>
      </w:tc>
      <w:tc>
        <w:tcPr>
          <w:tcW w:w="2640" w:type="dxa"/>
          <w:tcBorders>
            <w:bottom w:val="single" w:sz="2" w:space="0" w:color="auto"/>
          </w:tcBorders>
          <w:vAlign w:val="bottom"/>
        </w:tcPr>
        <w:p w14:paraId="6F602445" w14:textId="77777777" w:rsidR="001A7505" w:rsidRDefault="001A7505">
          <w:pPr>
            <w:pStyle w:val="Zhlav"/>
            <w:jc w:val="right"/>
            <w:rPr>
              <w:sz w:val="20"/>
              <w:szCs w:val="20"/>
            </w:rPr>
          </w:pPr>
        </w:p>
      </w:tc>
    </w:tr>
  </w:tbl>
  <w:p w14:paraId="31B47170" w14:textId="77777777" w:rsidR="001A7505" w:rsidRDefault="001A750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F49C5"/>
    <w:multiLevelType w:val="multilevel"/>
    <w:tmpl w:val="A6605D02"/>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F7E5375"/>
    <w:multiLevelType w:val="multilevel"/>
    <w:tmpl w:val="1F7E5375"/>
    <w:lvl w:ilvl="0">
      <w:numFmt w:val="decimal"/>
      <w:lvlText w:val="%1"/>
      <w:lvlJc w:val="left"/>
      <w:pPr>
        <w:ind w:left="996" w:hanging="996"/>
      </w:pPr>
      <w:rPr>
        <w:rFonts w:hint="default"/>
      </w:rPr>
    </w:lvl>
    <w:lvl w:ilvl="1">
      <w:start w:val="1"/>
      <w:numFmt w:val="decimal"/>
      <w:lvlText w:val="%1.%2"/>
      <w:lvlJc w:val="left"/>
      <w:pPr>
        <w:ind w:left="996" w:hanging="996"/>
      </w:pPr>
      <w:rPr>
        <w:rFonts w:hint="default"/>
      </w:rPr>
    </w:lvl>
    <w:lvl w:ilvl="2">
      <w:start w:val="1"/>
      <w:numFmt w:val="decimal"/>
      <w:lvlText w:val="%1.%2.%3"/>
      <w:lvlJc w:val="left"/>
      <w:pPr>
        <w:ind w:left="996" w:hanging="996"/>
      </w:pPr>
      <w:rPr>
        <w:rFonts w:hint="default"/>
      </w:rPr>
    </w:lvl>
    <w:lvl w:ilvl="3">
      <w:start w:val="1"/>
      <w:numFmt w:val="decimal"/>
      <w:lvlText w:val="%1.%2.%3.%4"/>
      <w:lvlJc w:val="left"/>
      <w:pPr>
        <w:ind w:left="996" w:hanging="996"/>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2861520"/>
    <w:multiLevelType w:val="multilevel"/>
    <w:tmpl w:val="3F366EB0"/>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3F470D48"/>
    <w:multiLevelType w:val="multilevel"/>
    <w:tmpl w:val="3F470D48"/>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42AD2BBF"/>
    <w:multiLevelType w:val="multilevel"/>
    <w:tmpl w:val="42AD2BBF"/>
    <w:lvl w:ilvl="0">
      <w:start w:val="1"/>
      <w:numFmt w:val="decimal"/>
      <w:lvlText w:val="%1"/>
      <w:lvlJc w:val="left"/>
      <w:pPr>
        <w:ind w:left="864" w:hanging="432"/>
      </w:pPr>
      <w:rPr>
        <w:rFonts w:hint="default"/>
      </w:rPr>
    </w:lvl>
    <w:lvl w:ilvl="1">
      <w:start w:val="1"/>
      <w:numFmt w:val="decimal"/>
      <w:lvlText w:val="%1.%2"/>
      <w:lvlJc w:val="left"/>
      <w:pPr>
        <w:ind w:left="1008" w:hanging="576"/>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296" w:hanging="864"/>
      </w:pPr>
      <w:rPr>
        <w:rFonts w:hint="default"/>
      </w:rPr>
    </w:lvl>
    <w:lvl w:ilvl="4">
      <w:start w:val="1"/>
      <w:numFmt w:val="decimal"/>
      <w:lvlText w:val="%1.%2.%3.%4.%5"/>
      <w:lvlJc w:val="left"/>
      <w:pPr>
        <w:ind w:left="1440" w:hanging="1008"/>
      </w:pPr>
      <w:rPr>
        <w:rFonts w:hint="default"/>
      </w:rPr>
    </w:lvl>
    <w:lvl w:ilvl="5">
      <w:start w:val="1"/>
      <w:numFmt w:val="decimal"/>
      <w:lvlText w:val="%1.%2.%3.%4.%5.%6"/>
      <w:lvlJc w:val="left"/>
      <w:pPr>
        <w:ind w:left="1584" w:hanging="1152"/>
      </w:pPr>
      <w:rPr>
        <w:rFonts w:hint="default"/>
      </w:rPr>
    </w:lvl>
    <w:lvl w:ilvl="6">
      <w:start w:val="1"/>
      <w:numFmt w:val="decimal"/>
      <w:lvlText w:val="%1.%2.%3.%4.%5.%6.%7"/>
      <w:lvlJc w:val="left"/>
      <w:pPr>
        <w:ind w:left="1728" w:hanging="1296"/>
      </w:pPr>
      <w:rPr>
        <w:rFonts w:hint="default"/>
      </w:rPr>
    </w:lvl>
    <w:lvl w:ilvl="7">
      <w:start w:val="1"/>
      <w:numFmt w:val="decimal"/>
      <w:lvlText w:val="%1.%2.%3.%4.%5.%6.%7.%8"/>
      <w:lvlJc w:val="left"/>
      <w:pPr>
        <w:ind w:left="1872" w:hanging="1440"/>
      </w:pPr>
      <w:rPr>
        <w:rFonts w:hint="default"/>
      </w:rPr>
    </w:lvl>
    <w:lvl w:ilvl="8">
      <w:start w:val="1"/>
      <w:numFmt w:val="decimal"/>
      <w:lvlText w:val="%1.%2.%3.%4.%5.%6.%7.%8.%9"/>
      <w:lvlJc w:val="left"/>
      <w:pPr>
        <w:ind w:left="2016" w:hanging="1584"/>
      </w:pPr>
      <w:rPr>
        <w:rFonts w:hint="default"/>
      </w:rPr>
    </w:lvl>
  </w:abstractNum>
  <w:abstractNum w:abstractNumId="5" w15:restartNumberingAfterBreak="0">
    <w:nsid w:val="521532E2"/>
    <w:multiLevelType w:val="multilevel"/>
    <w:tmpl w:val="521532E2"/>
    <w:lvl w:ilvl="0">
      <w:start w:val="1"/>
      <w:numFmt w:val="decimal"/>
      <w:lvlText w:val="%1"/>
      <w:lvlJc w:val="left"/>
      <w:pPr>
        <w:ind w:left="864" w:hanging="432"/>
      </w:pPr>
      <w:rPr>
        <w:rFonts w:hint="default"/>
      </w:rPr>
    </w:lvl>
    <w:lvl w:ilvl="1">
      <w:start w:val="1"/>
      <w:numFmt w:val="decimal"/>
      <w:lvlText w:val="%1.%2"/>
      <w:lvlJc w:val="left"/>
      <w:pPr>
        <w:ind w:left="1008" w:hanging="576"/>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296" w:hanging="864"/>
      </w:pPr>
      <w:rPr>
        <w:rFonts w:hint="default"/>
      </w:rPr>
    </w:lvl>
    <w:lvl w:ilvl="4">
      <w:start w:val="1"/>
      <w:numFmt w:val="decimal"/>
      <w:lvlText w:val="%1.%2.%3.%4.%5"/>
      <w:lvlJc w:val="left"/>
      <w:pPr>
        <w:ind w:left="1440" w:hanging="1008"/>
      </w:pPr>
      <w:rPr>
        <w:rFonts w:hint="default"/>
      </w:rPr>
    </w:lvl>
    <w:lvl w:ilvl="5">
      <w:start w:val="1"/>
      <w:numFmt w:val="decimal"/>
      <w:lvlText w:val="%1.%2.%3.%4.%5.%6"/>
      <w:lvlJc w:val="left"/>
      <w:pPr>
        <w:ind w:left="1584" w:hanging="1152"/>
      </w:pPr>
      <w:rPr>
        <w:rFonts w:hint="default"/>
      </w:rPr>
    </w:lvl>
    <w:lvl w:ilvl="6">
      <w:start w:val="1"/>
      <w:numFmt w:val="decimal"/>
      <w:lvlText w:val="%1.%2.%3.%4.%5.%6.%7"/>
      <w:lvlJc w:val="left"/>
      <w:pPr>
        <w:ind w:left="1728" w:hanging="1296"/>
      </w:pPr>
      <w:rPr>
        <w:rFonts w:hint="default"/>
      </w:rPr>
    </w:lvl>
    <w:lvl w:ilvl="7">
      <w:start w:val="1"/>
      <w:numFmt w:val="decimal"/>
      <w:lvlText w:val="%1.%2.%3.%4.%5.%6.%7.%8"/>
      <w:lvlJc w:val="left"/>
      <w:pPr>
        <w:ind w:left="1872" w:hanging="1440"/>
      </w:pPr>
      <w:rPr>
        <w:rFonts w:hint="default"/>
      </w:rPr>
    </w:lvl>
    <w:lvl w:ilvl="8">
      <w:start w:val="1"/>
      <w:numFmt w:val="decimal"/>
      <w:lvlText w:val="%1.%2.%3.%4.%5.%6.%7.%8.%9"/>
      <w:lvlJc w:val="left"/>
      <w:pPr>
        <w:ind w:left="2016" w:hanging="1584"/>
      </w:pPr>
      <w:rPr>
        <w:rFonts w:hint="default"/>
      </w:rPr>
    </w:lvl>
  </w:abstractNum>
  <w:abstractNum w:abstractNumId="6" w15:restartNumberingAfterBreak="0">
    <w:nsid w:val="67A73225"/>
    <w:multiLevelType w:val="hybridMultilevel"/>
    <w:tmpl w:val="C520E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951406">
    <w:abstractNumId w:val="3"/>
  </w:num>
  <w:num w:numId="2" w16cid:durableId="773211297">
    <w:abstractNumId w:val="5"/>
  </w:num>
  <w:num w:numId="3" w16cid:durableId="1369798158">
    <w:abstractNumId w:val="4"/>
  </w:num>
  <w:num w:numId="4" w16cid:durableId="638799774">
    <w:abstractNumId w:val="1"/>
  </w:num>
  <w:num w:numId="5" w16cid:durableId="645865875">
    <w:abstractNumId w:val="6"/>
  </w:num>
  <w:num w:numId="6" w16cid:durableId="932861023">
    <w:abstractNumId w:val="0"/>
  </w:num>
  <w:num w:numId="7" w16cid:durableId="2073383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A21"/>
    <w:rsid w:val="00063191"/>
    <w:rsid w:val="000E4B9F"/>
    <w:rsid w:val="00134CAE"/>
    <w:rsid w:val="00183483"/>
    <w:rsid w:val="001940D8"/>
    <w:rsid w:val="001A7505"/>
    <w:rsid w:val="002503FB"/>
    <w:rsid w:val="00256059"/>
    <w:rsid w:val="00256C5B"/>
    <w:rsid w:val="002804B5"/>
    <w:rsid w:val="00295FEF"/>
    <w:rsid w:val="002963A1"/>
    <w:rsid w:val="00324E2D"/>
    <w:rsid w:val="0033007D"/>
    <w:rsid w:val="00355D9F"/>
    <w:rsid w:val="0036631D"/>
    <w:rsid w:val="00372EC4"/>
    <w:rsid w:val="00383ACA"/>
    <w:rsid w:val="00385360"/>
    <w:rsid w:val="003A4D51"/>
    <w:rsid w:val="003C7D36"/>
    <w:rsid w:val="00402397"/>
    <w:rsid w:val="00406726"/>
    <w:rsid w:val="00461D30"/>
    <w:rsid w:val="004C2FF8"/>
    <w:rsid w:val="004E3547"/>
    <w:rsid w:val="00517644"/>
    <w:rsid w:val="005457FF"/>
    <w:rsid w:val="00561DE2"/>
    <w:rsid w:val="005924B1"/>
    <w:rsid w:val="005B40CF"/>
    <w:rsid w:val="005E6689"/>
    <w:rsid w:val="00624C0B"/>
    <w:rsid w:val="00654F30"/>
    <w:rsid w:val="0066241F"/>
    <w:rsid w:val="006E1847"/>
    <w:rsid w:val="00796C1F"/>
    <w:rsid w:val="007A1AF2"/>
    <w:rsid w:val="00804759"/>
    <w:rsid w:val="00870405"/>
    <w:rsid w:val="00893D16"/>
    <w:rsid w:val="0089407C"/>
    <w:rsid w:val="008D396C"/>
    <w:rsid w:val="00922892"/>
    <w:rsid w:val="00982428"/>
    <w:rsid w:val="009D6101"/>
    <w:rsid w:val="009E5CCF"/>
    <w:rsid w:val="009E6D00"/>
    <w:rsid w:val="009F62A8"/>
    <w:rsid w:val="00A13491"/>
    <w:rsid w:val="00A15C74"/>
    <w:rsid w:val="00A32EA6"/>
    <w:rsid w:val="00AC4C82"/>
    <w:rsid w:val="00AF3F8D"/>
    <w:rsid w:val="00B019F2"/>
    <w:rsid w:val="00B1766C"/>
    <w:rsid w:val="00B34670"/>
    <w:rsid w:val="00BF5495"/>
    <w:rsid w:val="00D43A74"/>
    <w:rsid w:val="00DB301E"/>
    <w:rsid w:val="00DC6D5C"/>
    <w:rsid w:val="00E21A21"/>
    <w:rsid w:val="00E724FF"/>
    <w:rsid w:val="00EB3EBC"/>
    <w:rsid w:val="00ED0E75"/>
    <w:rsid w:val="00F15A7C"/>
    <w:rsid w:val="00F2183D"/>
    <w:rsid w:val="00F84F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951B34"/>
  <w15:chartTrackingRefBased/>
  <w15:docId w15:val="{DECA89D6-E62B-4B71-A270-7FD3C667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1A21"/>
  </w:style>
  <w:style w:type="paragraph" w:styleId="Nadpis1">
    <w:name w:val="heading 1"/>
    <w:basedOn w:val="Normln"/>
    <w:next w:val="Normln"/>
    <w:link w:val="Nadpis1Char"/>
    <w:uiPriority w:val="9"/>
    <w:qFormat/>
    <w:rsid w:val="009824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134C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qFormat/>
    <w:rsid w:val="001A7505"/>
    <w:pPr>
      <w:tabs>
        <w:tab w:val="center" w:pos="4536"/>
        <w:tab w:val="right" w:pos="9072"/>
      </w:tabs>
      <w:spacing w:after="0" w:line="240" w:lineRule="auto"/>
    </w:pPr>
  </w:style>
  <w:style w:type="character" w:customStyle="1" w:styleId="ZpatChar">
    <w:name w:val="Zápatí Char"/>
    <w:basedOn w:val="Standardnpsmoodstavce"/>
    <w:link w:val="Zpat"/>
    <w:uiPriority w:val="99"/>
    <w:qFormat/>
    <w:rsid w:val="001A7505"/>
  </w:style>
  <w:style w:type="character" w:styleId="Znakapoznpodarou">
    <w:name w:val="footnote reference"/>
    <w:basedOn w:val="Standardnpsmoodstavce"/>
    <w:uiPriority w:val="99"/>
    <w:semiHidden/>
    <w:unhideWhenUsed/>
    <w:qFormat/>
    <w:rsid w:val="001A7505"/>
    <w:rPr>
      <w:vertAlign w:val="superscript"/>
    </w:rPr>
  </w:style>
  <w:style w:type="paragraph" w:styleId="Textpoznpodarou">
    <w:name w:val="footnote text"/>
    <w:basedOn w:val="Normln"/>
    <w:link w:val="TextpoznpodarouChar"/>
    <w:uiPriority w:val="99"/>
    <w:semiHidden/>
    <w:unhideWhenUsed/>
    <w:qFormat/>
    <w:rsid w:val="001A75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7505"/>
    <w:rPr>
      <w:sz w:val="20"/>
      <w:szCs w:val="20"/>
    </w:rPr>
  </w:style>
  <w:style w:type="paragraph" w:styleId="Zhlav">
    <w:name w:val="header"/>
    <w:basedOn w:val="Normln"/>
    <w:link w:val="ZhlavChar"/>
    <w:uiPriority w:val="99"/>
    <w:unhideWhenUsed/>
    <w:qFormat/>
    <w:rsid w:val="001A75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A7505"/>
  </w:style>
  <w:style w:type="character" w:styleId="Hypertextovodkaz">
    <w:name w:val="Hyperlink"/>
    <w:basedOn w:val="Standardnpsmoodstavce"/>
    <w:uiPriority w:val="99"/>
    <w:unhideWhenUsed/>
    <w:rsid w:val="001A7505"/>
    <w:rPr>
      <w:color w:val="0563C1" w:themeColor="hyperlink"/>
      <w:u w:val="single"/>
    </w:rPr>
  </w:style>
  <w:style w:type="paragraph" w:styleId="Odstavecseseznamem">
    <w:name w:val="List Paragraph"/>
    <w:basedOn w:val="Normln"/>
    <w:uiPriority w:val="34"/>
    <w:qFormat/>
    <w:rsid w:val="001A7505"/>
    <w:pPr>
      <w:spacing w:after="200" w:line="276" w:lineRule="auto"/>
      <w:ind w:left="720"/>
      <w:contextualSpacing/>
    </w:pPr>
  </w:style>
  <w:style w:type="character" w:customStyle="1" w:styleId="Nadpis1Char">
    <w:name w:val="Nadpis 1 Char"/>
    <w:basedOn w:val="Standardnpsmoodstavce"/>
    <w:link w:val="Nadpis1"/>
    <w:uiPriority w:val="9"/>
    <w:rsid w:val="0098242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134CAE"/>
    <w:rPr>
      <w:rFonts w:asciiTheme="majorHAnsi" w:eastAsiaTheme="majorEastAsia" w:hAnsiTheme="majorHAnsi" w:cstheme="majorBidi"/>
      <w:color w:val="2F5496" w:themeColor="accent1" w:themeShade="BF"/>
      <w:sz w:val="26"/>
      <w:szCs w:val="26"/>
    </w:rPr>
  </w:style>
  <w:style w:type="paragraph" w:customStyle="1" w:styleId="Normln2">
    <w:name w:val="Normální2"/>
    <w:rsid w:val="00134CAE"/>
    <w:pPr>
      <w:spacing w:before="100" w:beforeAutospacing="1" w:after="100" w:afterAutospacing="1" w:line="273" w:lineRule="auto"/>
    </w:pPr>
    <w:rPr>
      <w:rFonts w:ascii="Calibri" w:eastAsia="Times New Roman" w:hAnsi="Calibri" w:cs="Times New Roman"/>
      <w:sz w:val="24"/>
      <w:szCs w:val="24"/>
      <w:lang w:eastAsia="cs-CZ"/>
    </w:rPr>
  </w:style>
  <w:style w:type="character" w:customStyle="1" w:styleId="16">
    <w:name w:val="16"/>
    <w:basedOn w:val="Standardnpsmoodstavce"/>
    <w:rsid w:val="00134CAE"/>
    <w:rPr>
      <w:rFonts w:ascii="Calibri" w:hAnsi="Calibri" w:cs="Calibri" w:hint="default"/>
      <w:color w:val="0000FF"/>
      <w:u w:val="single"/>
    </w:rPr>
  </w:style>
  <w:style w:type="paragraph" w:customStyle="1" w:styleId="l3">
    <w:name w:val="l3"/>
    <w:basedOn w:val="Normln"/>
    <w:rsid w:val="0036631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36631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6631D"/>
    <w:rPr>
      <w:i/>
      <w:iCs/>
    </w:rPr>
  </w:style>
  <w:style w:type="paragraph" w:styleId="Nadpisobsahu">
    <w:name w:val="TOC Heading"/>
    <w:basedOn w:val="Nadpis1"/>
    <w:next w:val="Normln"/>
    <w:uiPriority w:val="39"/>
    <w:unhideWhenUsed/>
    <w:qFormat/>
    <w:rsid w:val="0066241F"/>
    <w:pPr>
      <w:outlineLvl w:val="9"/>
    </w:pPr>
    <w:rPr>
      <w:lang w:eastAsia="cs-CZ"/>
    </w:rPr>
  </w:style>
  <w:style w:type="paragraph" w:styleId="Obsah1">
    <w:name w:val="toc 1"/>
    <w:basedOn w:val="Normln"/>
    <w:next w:val="Normln"/>
    <w:autoRedefine/>
    <w:uiPriority w:val="39"/>
    <w:unhideWhenUsed/>
    <w:rsid w:val="0066241F"/>
    <w:pPr>
      <w:spacing w:after="100"/>
    </w:pPr>
  </w:style>
  <w:style w:type="paragraph" w:styleId="Obsah2">
    <w:name w:val="toc 2"/>
    <w:basedOn w:val="Normln"/>
    <w:next w:val="Normln"/>
    <w:autoRedefine/>
    <w:uiPriority w:val="39"/>
    <w:unhideWhenUsed/>
    <w:rsid w:val="0066241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7273">
      <w:bodyDiv w:val="1"/>
      <w:marLeft w:val="0"/>
      <w:marRight w:val="0"/>
      <w:marTop w:val="0"/>
      <w:marBottom w:val="0"/>
      <w:divBdr>
        <w:top w:val="none" w:sz="0" w:space="0" w:color="auto"/>
        <w:left w:val="none" w:sz="0" w:space="0" w:color="auto"/>
        <w:bottom w:val="none" w:sz="0" w:space="0" w:color="auto"/>
        <w:right w:val="none" w:sz="0" w:space="0" w:color="auto"/>
      </w:divBdr>
    </w:div>
    <w:div w:id="88317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E6287-08C4-4557-8EF5-EF9293433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686</Words>
  <Characters>4051</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Veselý David</dc:creator>
  <cp:keywords/>
  <dc:description/>
  <cp:lastModifiedBy>Řídká Helena</cp:lastModifiedBy>
  <cp:revision>19</cp:revision>
  <cp:lastPrinted>2025-04-03T13:26:00Z</cp:lastPrinted>
  <dcterms:created xsi:type="dcterms:W3CDTF">2025-05-16T14:23:00Z</dcterms:created>
  <dcterms:modified xsi:type="dcterms:W3CDTF">2025-08-08T14:00:00Z</dcterms:modified>
</cp:coreProperties>
</file>